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20" w:right="80" w:hanging="6213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Замена жиклёра основной горелки, запальника и винта экономайзера производится в соответствии с таблицей: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15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  <w:shd w:val="clear" w:color="auto" w:fill="FFFF00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Природный газ, Р 13 mbar</w:t>
            </w:r>
          </w:p>
        </w:tc>
        <w:tc>
          <w:tcPr>
            <w:tcW w:w="6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  <w:shd w:val="clear" w:color="auto" w:fill="00FF00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Сжиженный газ, Р 30 mbar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Жиклёр основной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Жиклёр запальника,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Винт экономайзера,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Жиклёр основной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Жиклёр запальника,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Винт экономайзера,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5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Модель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горелки, мм.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мм. (коричневый)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мм.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горелки, мм.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мм. (красный)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мм.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5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5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8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1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GF 25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1.7(170)*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0.85(85)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GF 30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1.7(170)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0.93(93)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GF 35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2,0(200)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1.02(102)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GF 40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2,0(200)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1.05(105)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GF 8.5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2.4(240)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0.4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1.2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1.3(130)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ZEUS 8.5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2.4(240)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0.35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0.9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1.3(130)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0.2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0.7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991870</wp:posOffset>
            </wp:positionH>
            <wp:positionV relativeFrom="paragraph">
              <wp:posOffset>-2543810</wp:posOffset>
            </wp:positionV>
            <wp:extent cx="7952740" cy="850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*-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маркировка жиклёра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jc w:val="both"/>
        <w:ind w:left="340" w:hanging="272"/>
        <w:spacing w:after="0"/>
        <w:tabs>
          <w:tab w:leader="none" w:pos="3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Снять декоративный кожух.</w:t>
      </w:r>
    </w:p>
    <w:p>
      <w:pPr>
        <w:spacing w:after="0" w:line="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60" w:right="60" w:firstLine="8"/>
        <w:spacing w:after="0" w:line="299" w:lineRule="auto"/>
        <w:tabs>
          <w:tab w:leader="none" w:pos="327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Открутить штуцер крепления газоподводящей трубки запальника 1, предварительно обработав резьбу машинным маслом или любой жидкой смазкой.</w:t>
      </w:r>
    </w:p>
    <w:p>
      <w:pPr>
        <w:sectPr>
          <w:pgSz w:w="16840" w:h="11904" w:orient="landscape"/>
          <w:cols w:equalWidth="0" w:num="1">
            <w:col w:w="14260"/>
          </w:cols>
          <w:pgMar w:left="1180" w:top="1158" w:right="1400" w:bottom="51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1</w:t>
      </w:r>
    </w:p>
    <w:p>
      <w:pPr>
        <w:sectPr>
          <w:pgSz w:w="16840" w:h="11904" w:orient="landscape"/>
          <w:cols w:equalWidth="0" w:num="1">
            <w:col w:w="1060"/>
          </w:cols>
          <w:pgMar w:left="7880" w:top="1158" w:right="7900" w:bottom="510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3371850</wp:posOffset>
            </wp:positionH>
            <wp:positionV relativeFrom="page">
              <wp:posOffset>762635</wp:posOffset>
            </wp:positionV>
            <wp:extent cx="3441065" cy="2592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Заменить жиклёр запальника в соответствии с таблицей.</w:t>
      </w:r>
    </w:p>
    <w:p>
      <w:pPr>
        <w:spacing w:after="0" w:line="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2"/>
        </w:numPr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Открутить газоподводящую трубку основной горелки 2, удерживая от проворачивания корпус жиклера 3.</w:t>
      </w:r>
    </w:p>
    <w:p>
      <w:pPr>
        <w:sectPr>
          <w:pgSz w:w="16840" w:h="11904" w:orient="landscape"/>
          <w:cols w:equalWidth="0" w:num="1">
            <w:col w:w="13012"/>
          </w:cols>
          <w:pgMar w:left="1248" w:top="1440" w:right="2580" w:bottom="51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2</w:t>
      </w:r>
    </w:p>
    <w:p>
      <w:pPr>
        <w:sectPr>
          <w:pgSz w:w="16840" w:h="11904" w:orient="landscape"/>
          <w:cols w:equalWidth="0" w:num="1">
            <w:col w:w="1060"/>
          </w:cols>
          <w:pgMar w:left="7880" w:top="1440" w:right="7900" w:bottom="510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3807460</wp:posOffset>
            </wp:positionH>
            <wp:positionV relativeFrom="page">
              <wp:posOffset>771525</wp:posOffset>
            </wp:positionV>
            <wp:extent cx="2752090" cy="3831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8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5. Выкрутить корпус жиклёра основной горелки.</w:t>
      </w:r>
    </w:p>
    <w:p>
      <w:pPr>
        <w:sectPr>
          <w:pgSz w:w="16840" w:h="11904" w:orient="landscape"/>
          <w:cols w:equalWidth="0" w:num="1">
            <w:col w:w="5860"/>
          </w:cols>
          <w:pgMar w:left="1240" w:top="1440" w:right="9740" w:bottom="51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3</w:t>
      </w:r>
    </w:p>
    <w:p>
      <w:pPr>
        <w:sectPr>
          <w:pgSz w:w="16840" w:h="11904" w:orient="landscape"/>
          <w:cols w:equalWidth="0" w:num="1">
            <w:col w:w="1060"/>
          </w:cols>
          <w:pgMar w:left="7880" w:top="1440" w:right="7900" w:bottom="510" w:gutter="0" w:footer="0" w:header="0"/>
          <w:type w:val="continuous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3321050</wp:posOffset>
            </wp:positionH>
            <wp:positionV relativeFrom="page">
              <wp:posOffset>594995</wp:posOffset>
            </wp:positionV>
            <wp:extent cx="3450590" cy="25920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6. Заменить жиклёр основной горелки 4, выкрутив из корпуса, в соответствии с таблицей.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387350</wp:posOffset>
            </wp:positionH>
            <wp:positionV relativeFrom="paragraph">
              <wp:posOffset>159385</wp:posOffset>
            </wp:positionV>
            <wp:extent cx="7682865" cy="25920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80" w:hanging="272"/>
        <w:spacing w:after="0"/>
        <w:tabs>
          <w:tab w:leader="none" w:pos="2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Снять крышку 5 с автоматики CR6</w:t>
      </w:r>
    </w:p>
    <w:p>
      <w:pPr>
        <w:spacing w:after="0" w:line="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80" w:hanging="272"/>
        <w:spacing w:after="0"/>
        <w:tabs>
          <w:tab w:leader="none" w:pos="2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Открутить винт крепления 6 и снять пластиковый корпус автоматики CR6.</w:t>
      </w:r>
    </w:p>
    <w:p>
      <w:pPr>
        <w:sectPr>
          <w:pgSz w:w="16840" w:h="11904" w:orient="landscape"/>
          <w:cols w:equalWidth="0" w:num="1">
            <w:col w:w="10900"/>
          </w:cols>
          <w:pgMar w:left="1240" w:top="1440" w:right="4700" w:bottom="510" w:gutter="0" w:footer="0" w:header="0"/>
        </w:sect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4</w:t>
      </w:r>
    </w:p>
    <w:p>
      <w:pPr>
        <w:sectPr>
          <w:pgSz w:w="16840" w:h="11904" w:orient="landscape"/>
          <w:cols w:equalWidth="0" w:num="1">
            <w:col w:w="1060"/>
          </w:cols>
          <w:pgMar w:left="7880" w:top="1440" w:right="7900" w:bottom="510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1154430</wp:posOffset>
            </wp:positionH>
            <wp:positionV relativeFrom="page">
              <wp:posOffset>781050</wp:posOffset>
            </wp:positionV>
            <wp:extent cx="7724140" cy="26015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260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4"/>
        </w:numPr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Заменить винт экономайзера 7 в соответствии с таблицей.</w:t>
      </w:r>
    </w:p>
    <w:p>
      <w:pPr>
        <w:spacing w:after="0" w:line="66" w:lineRule="exact"/>
        <w:rPr>
          <w:rFonts w:ascii="Arial" w:cs="Arial" w:eastAsia="Arial" w:hAnsi="Arial"/>
          <w:sz w:val="23"/>
          <w:szCs w:val="23"/>
          <w:b w:val="1"/>
          <w:bCs w:val="1"/>
          <w:color w:val="auto"/>
        </w:rPr>
      </w:pPr>
    </w:p>
    <w:p>
      <w:pPr>
        <w:jc w:val="both"/>
        <w:ind w:left="392" w:hanging="392"/>
        <w:spacing w:after="0"/>
        <w:tabs>
          <w:tab w:leader="none" w:pos="392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Собрать установку.</w:t>
      </w:r>
    </w:p>
    <w:p>
      <w:pPr>
        <w:sectPr>
          <w:pgSz w:w="16840" w:h="11904" w:orient="landscape"/>
          <w:cols w:equalWidth="0" w:num="1">
            <w:col w:w="7372"/>
          </w:cols>
          <w:pgMar w:left="1248" w:top="1440" w:right="8220" w:bottom="51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5</w:t>
      </w:r>
    </w:p>
    <w:p>
      <w:pPr>
        <w:sectPr>
          <w:pgSz w:w="16840" w:h="11904" w:orient="landscape"/>
          <w:cols w:equalWidth="0" w:num="1">
            <w:col w:w="1060"/>
          </w:cols>
          <w:pgMar w:left="7880" w:top="1440" w:right="7900" w:bottom="510" w:gutter="0" w:footer="0" w:header="0"/>
          <w:type w:val="continuous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Регулировка давления</w:t>
      </w:r>
    </w:p>
    <w:p>
      <w:pPr>
        <w:spacing w:after="0"/>
        <w:rPr>
          <w:sz w:val="20"/>
          <w:szCs w:val="20"/>
          <w:color w:val="auto"/>
        </w:rPr>
        <w:sectPr>
          <w:pgSz w:w="16840" w:h="11904" w:orient="landscape"/>
          <w:cols w:equalWidth="0" w:num="1">
            <w:col w:w="3200"/>
          </w:cols>
          <w:pgMar w:left="6720" w:top="1440" w:right="6920" w:bottom="498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-3502025</wp:posOffset>
                </wp:positionH>
                <wp:positionV relativeFrom="paragraph">
                  <wp:posOffset>36195</wp:posOffset>
                </wp:positionV>
                <wp:extent cx="90214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4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5.7499pt,2.85pt" to="434.6pt,2.85pt" o:allowincell="f" strokecolor="#000000" strokeweight="1.92pt"/>
            </w:pict>
          </mc:Fallback>
        </mc:AlternateConten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Автоматика CR6 оснащена встроенным редуктором , который обеспечивает постоянное значение давления на основной горелке, независимо от колебаний в сети газопровода. После перенастройки на другой тип газа и при пусконаладке необходимо настроить давление на основной горелке при работе на максимальной и минимальной мощности в соответствии с таблицей: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tbl>
      <w:tblPr>
        <w:tblLayout w:type="fixed"/>
        <w:tblInd w:w="15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6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Модель</w:t>
            </w:r>
          </w:p>
        </w:tc>
        <w:tc>
          <w:tcPr>
            <w:tcW w:w="4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FFFF0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Природный газ, Р 13 mbar</w:t>
            </w:r>
          </w:p>
        </w:tc>
        <w:tc>
          <w:tcPr>
            <w:tcW w:w="4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shd w:val="clear" w:color="auto" w:fill="00FF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Сжиженный газ, Р 30 mbar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Номинальное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Минимальное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Номинальное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Минимальное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давление, mbar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давление, mbar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давление, mbar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давление, mbar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1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GF 25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7.5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1.2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29.8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4.8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GF 30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7.8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1.2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29.8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4.8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GF 35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8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1.3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29.8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4.8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Страница 6</w:t>
      </w:r>
    </w:p>
    <w:p>
      <w:pPr>
        <w:sectPr>
          <w:pgSz w:w="16840" w:h="11904" w:orient="landscape"/>
          <w:cols w:equalWidth="0" w:num="1">
            <w:col w:w="13800"/>
          </w:cols>
          <w:pgMar w:left="1240" w:top="1440" w:right="1800" w:bottom="498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5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0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drawing>
                <wp:anchor simplePos="0" relativeHeight="251657728" behindDoc="1" locked="0" layoutInCell="0" allowOverlap="1">
                  <wp:simplePos x="0" y="0"/>
                  <wp:positionH relativeFrom="page">
                    <wp:posOffset>758825</wp:posOffset>
                  </wp:positionH>
                  <wp:positionV relativeFrom="page">
                    <wp:posOffset>527050</wp:posOffset>
                  </wp:positionV>
                  <wp:extent cx="8990965" cy="3181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965" cy="318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t>GF 40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8.5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1.4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29.8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5.1</w:t>
            </w:r>
          </w:p>
        </w:tc>
      </w:tr>
      <w:tr>
        <w:trPr>
          <w:trHeight w:val="420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GF 8.5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1.6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29.8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4.8</w:t>
            </w:r>
          </w:p>
        </w:tc>
      </w:tr>
      <w:tr>
        <w:trPr>
          <w:trHeight w:val="430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ZEUS 8.5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2.2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29.8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4.8</w:t>
            </w:r>
          </w:p>
        </w:tc>
      </w:tr>
    </w:tbl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ind w:left="132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FF0000"/>
        </w:rPr>
        <w:t>Давление на основной горелке (давление после газового клапана) можно регулировать лишь при номинальном или выше номинального давлении подсоединенного газа.ЗАПРЕЩЕНО производить установку при пониженном давлении присоединенного газа.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261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Регулировка давления при работе на максимальной мощности:</w:t>
      </w:r>
    </w:p>
    <w:p>
      <w:pPr>
        <w:spacing w:after="0" w:line="12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82550</wp:posOffset>
                </wp:positionV>
                <wp:extent cx="90214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4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999pt,6.5pt" to="708.25pt,6.5pt" o:allowincell="f" strokecolor="#000000" strokeweight="1.9199pt"/>
            </w:pict>
          </mc:Fallback>
        </mc:AlternateContent>
      </w: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Подсоединить манометр к штуцеру 8.</w:t>
      </w:r>
    </w:p>
    <w:p>
      <w:pPr>
        <w:spacing w:after="0" w:line="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Открыть газовый кран перед конвектором.</w:t>
      </w:r>
    </w:p>
    <w:p>
      <w:pPr>
        <w:spacing w:after="0" w:line="3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Измерить давление газа на входе.</w:t>
      </w:r>
    </w:p>
    <w:p>
      <w:pPr>
        <w:spacing w:after="0" w:line="3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72" w:hanging="272"/>
        <w:spacing w:after="0"/>
        <w:tabs>
          <w:tab w:leader="none" w:pos="272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Подсоединить манометр к штуцеру 9.</w:t>
      </w:r>
    </w:p>
    <w:p>
      <w:pPr>
        <w:sectPr>
          <w:pgSz w:w="16840" w:h="11904" w:orient="landscape"/>
          <w:cols w:equalWidth="0" w:num="1">
            <w:col w:w="13972"/>
          </w:cols>
          <w:pgMar w:left="1248" w:top="887" w:right="1620" w:bottom="51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7</w:t>
      </w:r>
    </w:p>
    <w:p>
      <w:pPr>
        <w:sectPr>
          <w:pgSz w:w="16840" w:h="11904" w:orient="landscape"/>
          <w:cols w:equalWidth="0" w:num="1">
            <w:col w:w="1060"/>
          </w:cols>
          <w:pgMar w:left="7880" w:top="887" w:right="7900" w:bottom="510" w:gutter="0" w:footer="0" w:header="0"/>
          <w:type w:val="continuous"/>
        </w:sectPr>
      </w:pPr>
    </w:p>
    <w:bookmarkStart w:id="7" w:name="page8"/>
    <w:bookmarkEnd w:id="7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3594735</wp:posOffset>
            </wp:positionH>
            <wp:positionV relativeFrom="page">
              <wp:posOffset>753745</wp:posOffset>
            </wp:positionV>
            <wp:extent cx="2589530" cy="34397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43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273" w:hanging="273"/>
        <w:spacing w:after="0"/>
        <w:tabs>
          <w:tab w:leader="none" w:pos="27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Запустить конвектор.</w:t>
      </w:r>
    </w:p>
    <w:p>
      <w:pPr>
        <w:spacing w:after="0" w:line="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73" w:hanging="272"/>
        <w:spacing w:after="0"/>
        <w:tabs>
          <w:tab w:leader="none" w:pos="27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Ручку регулятора температуры повернуть в положение 7.</w:t>
      </w:r>
    </w:p>
    <w:p>
      <w:pPr>
        <w:spacing w:after="0" w:line="3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73" w:hanging="272"/>
        <w:spacing w:after="0"/>
        <w:tabs>
          <w:tab w:leader="none" w:pos="27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Снять защитный колпачок 10.</w:t>
      </w:r>
    </w:p>
    <w:p>
      <w:pPr>
        <w:spacing w:after="0" w:line="3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-7" w:firstLine="8"/>
        <w:spacing w:after="0" w:line="285" w:lineRule="auto"/>
        <w:tabs>
          <w:tab w:leader="none" w:pos="259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Регулировка давления горелки производится установочным винтом 11. При вращении винта по часовой стрелке, давление на горелке повышается. При вращении винта в противоположную сторону, давление на горелке снижается. Контролировать давление на горелке с помощью манометра.</w:t>
      </w:r>
    </w:p>
    <w:p>
      <w:pPr>
        <w:sectPr>
          <w:pgSz w:w="16840" w:h="11904" w:orient="landscape"/>
          <w:cols w:equalWidth="0" w:num="1">
            <w:col w:w="14013"/>
          </w:cols>
          <w:pgMar w:left="1247" w:top="1440" w:right="1580" w:bottom="51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8</w:t>
      </w:r>
    </w:p>
    <w:p>
      <w:pPr>
        <w:sectPr>
          <w:pgSz w:w="16840" w:h="11904" w:orient="landscape"/>
          <w:cols w:equalWidth="0" w:num="1">
            <w:col w:w="1060"/>
          </w:cols>
          <w:pgMar w:left="7880" w:top="1440" w:right="7900" w:bottom="510" w:gutter="0" w:footer="0" w:header="0"/>
          <w:type w:val="continuous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4413250</wp:posOffset>
                </wp:positionV>
                <wp:extent cx="902208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20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.2pt,347.5pt" to="770.6pt,347.5pt" o:allowincell="f" strokecolor="#000000" strokeweight="1.9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569595</wp:posOffset>
                </wp:positionV>
                <wp:extent cx="0" cy="516763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67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.75pt,44.85pt" to="59.75pt,451.75pt" o:allowincell="f" strokecolor="#FFFFFF" strokeweight="1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752475</wp:posOffset>
            </wp:positionH>
            <wp:positionV relativeFrom="page">
              <wp:posOffset>569595</wp:posOffset>
            </wp:positionV>
            <wp:extent cx="9003030" cy="51676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30" cy="516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9. При настройке на сжиженный газ (Р 30mbar), винт закрутить полностью.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right="82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0FF"/>
        </w:rPr>
        <w:t>При правильной настройке давления на максимальной мощности, пламя над основной горелкой имеет сине-голубой цвет.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Регулировка давления при работе на минимальной мощности: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280" w:hanging="272"/>
        <w:spacing w:after="0"/>
        <w:tabs>
          <w:tab w:leader="none" w:pos="28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Подсоединить манометр к штуцеру 9.</w:t>
      </w:r>
    </w:p>
    <w:p>
      <w:pPr>
        <w:spacing w:after="0" w:line="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80" w:hanging="272"/>
        <w:spacing w:after="0"/>
        <w:tabs>
          <w:tab w:leader="none" w:pos="28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Запустить конвектор.</w:t>
      </w:r>
    </w:p>
    <w:p>
      <w:pPr>
        <w:spacing w:after="0" w:line="8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280" w:hanging="272"/>
        <w:spacing w:after="0"/>
        <w:tabs>
          <w:tab w:leader="none" w:pos="28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Ручку регулятора температуры вращать с положения N до включения основной горелки (слышен щелчок). Пламя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на основной горелке имеет мерцающий вид.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right="1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4. Регулировка минимального давления горелки производится винтом экономайзера 7. При вращении винта по часовой стрелке, давление на горелке понижается. При вращении винта в противоположную сторону, давление на горелке повышается. Контролировать давление на горелке с помощью манометра.</w:t>
      </w:r>
    </w:p>
    <w:p>
      <w:pPr>
        <w:sectPr>
          <w:pgSz w:w="16840" w:h="11904" w:orient="landscape"/>
          <w:cols w:equalWidth="0" w:num="1">
            <w:col w:w="14040"/>
          </w:cols>
          <w:pgMar w:left="1240" w:top="1440" w:right="1560" w:bottom="51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Страница 9</w:t>
      </w:r>
    </w:p>
    <w:sectPr>
      <w:pgSz w:w="16840" w:h="11904" w:orient="landscape"/>
      <w:cols w:equalWidth="0" w:num="1">
        <w:col w:w="1060"/>
      </w:cols>
      <w:pgMar w:left="7880" w:top="1440" w:right="7900" w:bottom="51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38E1F29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7"/>
    </w:lvl>
  </w:abstractNum>
  <w:abstractNum w:abstractNumId="3">
    <w:nsid w:val="3D1B58BA"/>
    <w:multiLevelType w:val="hybridMultilevel"/>
    <w:lvl w:ilvl="0">
      <w:lvlJc w:val="left"/>
      <w:lvlText w:val="%1."/>
      <w:numFmt w:val="decimal"/>
      <w:start w:val="9"/>
    </w:lvl>
  </w:abstractNum>
  <w:abstractNum w:abstractNumId="4">
    <w:nsid w:val="507ED7AB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2EB141F2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41B71EFB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2016-12-21T06:45:02Z</dcterms:created>
  <dcterms:modified xsi:type="dcterms:W3CDTF">2016-12-21T06:45:02Z</dcterms:modified>
</cp:coreProperties>
</file>